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Regulamin konkursu kreatywnego </w:t>
      </w:r>
    </w:p>
    <w:p w14:paraId="00000002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na </w:t>
      </w:r>
      <w:r>
        <w:rPr>
          <w:rFonts w:ascii="Tahoma" w:eastAsia="Tahoma" w:hAnsi="Tahoma" w:cs="Tahoma"/>
          <w:b/>
          <w:sz w:val="28"/>
          <w:szCs w:val="28"/>
        </w:rPr>
        <w:t>pracę graficzną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upowszechniając</w:t>
      </w:r>
      <w:r>
        <w:rPr>
          <w:rFonts w:ascii="Tahoma" w:eastAsia="Tahoma" w:hAnsi="Tahoma" w:cs="Tahoma"/>
          <w:b/>
          <w:sz w:val="28"/>
          <w:szCs w:val="28"/>
        </w:rPr>
        <w:t>ą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Zintegrowany System Kwalifikacji</w:t>
      </w:r>
    </w:p>
    <w:p w14:paraId="00000003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“Kwalifikacja przyszłości”</w:t>
      </w:r>
    </w:p>
    <w:p w14:paraId="00000004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00000005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I. Postanowienia ogólne</w:t>
      </w:r>
    </w:p>
    <w:p w14:paraId="00000006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</w:t>
      </w:r>
    </w:p>
    <w:p w14:paraId="00000007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Konkurs na prac</w:t>
      </w:r>
      <w:r>
        <w:rPr>
          <w:rFonts w:ascii="Tahoma" w:eastAsia="Tahoma" w:hAnsi="Tahoma" w:cs="Tahoma"/>
        </w:rPr>
        <w:t>ę</w:t>
      </w:r>
      <w:r>
        <w:rPr>
          <w:rFonts w:ascii="Tahoma" w:eastAsia="Tahoma" w:hAnsi="Tahoma" w:cs="Tahoma"/>
          <w:color w:val="000000"/>
        </w:rPr>
        <w:t xml:space="preserve"> graficzną upowszechniającą Zintegrowany System Kwalifikacji (zwany dalej „Konkursem”) odbywa się na zasadach określonych niniejszym regulaminem, zwanym dalej „Regulaminem”, i zgodnie z powszechnie obowiązującymi przepisami prawa. </w:t>
      </w:r>
    </w:p>
    <w:p w14:paraId="00000008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09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2</w:t>
      </w:r>
    </w:p>
    <w:p w14:paraId="0000000A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Regulamin Konkursu </w:t>
      </w:r>
      <w:r>
        <w:rPr>
          <w:rFonts w:ascii="Tahoma" w:eastAsia="Tahoma" w:hAnsi="Tahoma" w:cs="Tahoma"/>
          <w:color w:val="000000"/>
        </w:rPr>
        <w:t xml:space="preserve">dostępny jest w siedzibie IBE oraz na stronie internetowej </w:t>
      </w:r>
      <w:hyperlink r:id="rId8">
        <w:r>
          <w:rPr>
            <w:rFonts w:ascii="Tahoma" w:eastAsia="Tahoma" w:hAnsi="Tahoma" w:cs="Tahoma"/>
            <w:color w:val="0000FF"/>
            <w:u w:val="single"/>
          </w:rPr>
          <w:t>http://kwalifikacje.edu.pl</w:t>
        </w:r>
      </w:hyperlink>
      <w:r>
        <w:rPr>
          <w:rFonts w:ascii="Tahoma" w:eastAsia="Tahoma" w:hAnsi="Tahoma" w:cs="Tahoma"/>
          <w:color w:val="000000"/>
        </w:rPr>
        <w:t>.</w:t>
      </w:r>
    </w:p>
    <w:p w14:paraId="0000000B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0C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3</w:t>
      </w:r>
    </w:p>
    <w:p w14:paraId="0000000D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Zgłoszenie pracy graficznej upowszechniającej Zintegrowany System Kwalifikacji (zwanej dalej „pracą graficzną”) do Konkursu jest równoznaczne z akceptacją Regulaminu.</w:t>
      </w:r>
    </w:p>
    <w:p w14:paraId="0000000E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bookmarkStart w:id="2" w:name="_heading=h.30j0zll" w:colFirst="0" w:colLast="0"/>
      <w:bookmarkEnd w:id="2"/>
    </w:p>
    <w:p w14:paraId="0000000F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10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bookmarkStart w:id="3" w:name="_heading=h.1fob9te" w:colFirst="0" w:colLast="0"/>
      <w:bookmarkEnd w:id="3"/>
      <w:r>
        <w:rPr>
          <w:rFonts w:ascii="Tahoma" w:eastAsia="Tahoma" w:hAnsi="Tahoma" w:cs="Tahoma"/>
          <w:b/>
          <w:color w:val="000000"/>
        </w:rPr>
        <w:t>Rozdział II. Organizator Konkursu</w:t>
      </w:r>
    </w:p>
    <w:p w14:paraId="00000011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12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4</w:t>
      </w:r>
    </w:p>
    <w:p w14:paraId="00000013" w14:textId="77777777" w:rsidR="002C0904" w:rsidRDefault="00231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Organizatorem Konkursu jest Instytut Badań Edukacyjnych z siedzibą przy ul. Górczewskiej 8, 01-180 Warszawa zwany dalej „Organizatorem”.</w:t>
      </w:r>
    </w:p>
    <w:p w14:paraId="00000014" w14:textId="77777777" w:rsidR="002C0904" w:rsidRDefault="00231F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Konkurs jest realizowany w ramach projektu „</w:t>
      </w:r>
      <w:r>
        <w:rPr>
          <w:rFonts w:ascii="Tahoma" w:eastAsia="Tahoma" w:hAnsi="Tahoma" w:cs="Tahoma"/>
          <w:color w:val="262626"/>
          <w:highlight w:val="white"/>
        </w:rPr>
        <w:t>Wspieranie realizacji II etapu wdrażania Zintegrowanego Systemu Kwalifikacji na poziomie administracji centralnej oraz instytucji nadających kwalifikacje i zapewniających jakość nadawania kwalifikacji”</w:t>
      </w:r>
      <w:r>
        <w:rPr>
          <w:rFonts w:ascii="Tahoma" w:eastAsia="Tahoma" w:hAnsi="Tahoma" w:cs="Tahoma"/>
          <w:color w:val="000000"/>
        </w:rPr>
        <w:t>” zwanego dalej „Projektem”.</w:t>
      </w:r>
    </w:p>
    <w:p w14:paraId="00000015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</w:rPr>
      </w:pPr>
    </w:p>
    <w:p w14:paraId="00000016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</w:rPr>
      </w:pPr>
    </w:p>
    <w:p w14:paraId="00000017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ahoma" w:eastAsia="Tahoma" w:hAnsi="Tahoma" w:cs="Tahoma"/>
          <w:color w:val="000000"/>
        </w:rPr>
      </w:pPr>
    </w:p>
    <w:p w14:paraId="00000018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Rozdział III. Cel i prz</w:t>
      </w:r>
      <w:r>
        <w:rPr>
          <w:rFonts w:ascii="Tahoma" w:eastAsia="Tahoma" w:hAnsi="Tahoma" w:cs="Tahoma"/>
          <w:b/>
          <w:color w:val="000000"/>
        </w:rPr>
        <w:t>edmiot Konkursu</w:t>
      </w:r>
    </w:p>
    <w:p w14:paraId="00000019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1A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5</w:t>
      </w:r>
    </w:p>
    <w:p w14:paraId="0000001B" w14:textId="77777777" w:rsidR="002C0904" w:rsidRDefault="00231F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</w:pPr>
      <w:r>
        <w:rPr>
          <w:rFonts w:ascii="Tahoma" w:eastAsia="Tahoma" w:hAnsi="Tahoma" w:cs="Tahoma"/>
          <w:color w:val="000000"/>
        </w:rPr>
        <w:t>Celem Konkursu jest upowszechnianie idei uczenia się przez całe życie i możliwości, jakie daje Zintegrowany System Kwalifikacji w potwierdzaniu swoich kompetencj</w:t>
      </w:r>
      <w:r>
        <w:rPr>
          <w:rFonts w:ascii="Tahoma" w:eastAsia="Tahoma" w:hAnsi="Tahoma" w:cs="Tahoma"/>
        </w:rPr>
        <w:t>i oraz promowania metod walidacji.</w:t>
      </w:r>
      <w:r>
        <w:rPr>
          <w:rFonts w:ascii="Tahoma" w:eastAsia="Tahoma" w:hAnsi="Tahoma" w:cs="Tahoma"/>
          <w:color w:val="000000"/>
        </w:rPr>
        <w:t xml:space="preserve"> Konkurs ma zachęcić młodzież do zdobywania kwalifikacji rynkowych.</w:t>
      </w:r>
    </w:p>
    <w:p w14:paraId="0000001C" w14:textId="77777777" w:rsidR="002C0904" w:rsidRDefault="00231F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Kwalifikacja rozumiana jest jako dokument potwierdzający wiedzę i umiejętności zdobyte </w:t>
      </w:r>
      <w:r>
        <w:rPr>
          <w:rFonts w:ascii="Tahoma" w:eastAsia="Tahoma" w:hAnsi="Tahoma" w:cs="Tahoma"/>
          <w:color w:val="000000"/>
        </w:rPr>
        <w:br/>
        <w:t xml:space="preserve">w różnych miejscach: w szkole, na kursach,  poprzez </w:t>
      </w:r>
      <w:r>
        <w:rPr>
          <w:rFonts w:ascii="Tahoma" w:eastAsia="Tahoma" w:hAnsi="Tahoma" w:cs="Tahoma"/>
        </w:rPr>
        <w:t>realizację</w:t>
      </w:r>
      <w:r>
        <w:rPr>
          <w:rFonts w:ascii="Tahoma" w:eastAsia="Tahoma" w:hAnsi="Tahoma" w:cs="Tahoma"/>
          <w:color w:val="000000"/>
        </w:rPr>
        <w:t xml:space="preserve"> swoich pasji lub uczenie się samodzie</w:t>
      </w:r>
      <w:r>
        <w:rPr>
          <w:rFonts w:ascii="Tahoma" w:eastAsia="Tahoma" w:hAnsi="Tahoma" w:cs="Tahoma"/>
          <w:color w:val="000000"/>
        </w:rPr>
        <w:t>lne.</w:t>
      </w:r>
    </w:p>
    <w:p w14:paraId="0000001D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1440"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Zintegrowany System Kwalifikacji (ZSK) to rozwiązanie systemowe, które daje możliwość potwierdzenia umiejętności i wiedzy zdobytych w szkole, na kursach lub w trakcie samodzielnego uczenia się. Więcej informacji na temat ZSK można znaleźć na stronach:</w:t>
      </w:r>
      <w:r>
        <w:rPr>
          <w:rFonts w:ascii="Tahoma" w:eastAsia="Tahoma" w:hAnsi="Tahoma" w:cs="Tahoma"/>
          <w:color w:val="000000"/>
        </w:rPr>
        <w:t xml:space="preserve"> </w:t>
      </w:r>
      <w:hyperlink r:id="rId9">
        <w:r>
          <w:rPr>
            <w:rFonts w:ascii="Tahoma" w:eastAsia="Tahoma" w:hAnsi="Tahoma" w:cs="Tahoma"/>
            <w:color w:val="0000FF"/>
            <w:u w:val="single"/>
          </w:rPr>
          <w:t>kwalifikacje.edu.pl</w:t>
        </w:r>
      </w:hyperlink>
      <w:r>
        <w:rPr>
          <w:rFonts w:ascii="Tahoma" w:eastAsia="Tahoma" w:hAnsi="Tahoma" w:cs="Tahoma"/>
          <w:color w:val="000000"/>
        </w:rPr>
        <w:t xml:space="preserve"> i </w:t>
      </w:r>
      <w:hyperlink r:id="rId10">
        <w:r>
          <w:rPr>
            <w:rFonts w:ascii="Tahoma" w:eastAsia="Tahoma" w:hAnsi="Tahoma" w:cs="Tahoma"/>
            <w:color w:val="0000FF"/>
            <w:u w:val="single"/>
          </w:rPr>
          <w:t>kwalifikacje.gov.</w:t>
        </w:r>
      </w:hyperlink>
      <w:hyperlink r:id="rId11">
        <w:r>
          <w:rPr>
            <w:rFonts w:ascii="Tahoma" w:eastAsia="Tahoma" w:hAnsi="Tahoma" w:cs="Tahoma"/>
            <w:color w:val="0000FF"/>
            <w:u w:val="single"/>
          </w:rPr>
          <w:t>pl</w:t>
        </w:r>
      </w:hyperlink>
      <w:r>
        <w:rPr>
          <w:color w:val="000000"/>
        </w:rPr>
        <w:t>.</w:t>
      </w:r>
    </w:p>
    <w:p w14:paraId="0000001E" w14:textId="77777777" w:rsidR="002C0904" w:rsidRDefault="00231F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Przedmiotem Konkursu jest praca graficzna zrealizowana w dowolnej konwencji (malarstwa, rysunku, fotografii, grafiki warsztatowej i grafiki cyfrowej, grafiki 3D, komiksu, plakatu, </w:t>
      </w:r>
      <w:proofErr w:type="spellStart"/>
      <w:r>
        <w:rPr>
          <w:rFonts w:ascii="Tahoma" w:eastAsia="Tahoma" w:hAnsi="Tahoma" w:cs="Tahoma"/>
          <w:color w:val="000000"/>
        </w:rPr>
        <w:t>mema</w:t>
      </w:r>
      <w:proofErr w:type="spellEnd"/>
      <w:r>
        <w:rPr>
          <w:rFonts w:ascii="Tahoma" w:eastAsia="Tahoma" w:hAnsi="Tahoma" w:cs="Tahoma"/>
          <w:color w:val="000000"/>
        </w:rPr>
        <w:t xml:space="preserve"> internetowego)</w:t>
      </w:r>
      <w:r>
        <w:rPr>
          <w:rFonts w:ascii="Tahoma" w:eastAsia="Tahoma" w:hAnsi="Tahoma" w:cs="Tahoma"/>
        </w:rPr>
        <w:t xml:space="preserve"> na jeden z tematów określonych w punkcie 5 § 5</w:t>
      </w:r>
      <w:r>
        <w:rPr>
          <w:rFonts w:ascii="Tahoma" w:eastAsia="Tahoma" w:hAnsi="Tahoma" w:cs="Tahoma"/>
          <w:color w:val="000000"/>
        </w:rPr>
        <w:t xml:space="preserve"> </w:t>
      </w:r>
    </w:p>
    <w:p w14:paraId="0000001F" w14:textId="77777777" w:rsidR="002C0904" w:rsidRDefault="00231FD4">
      <w:pPr>
        <w:numPr>
          <w:ilvl w:val="0"/>
          <w:numId w:val="17"/>
        </w:numPr>
        <w:spacing w:before="240" w:after="200" w:line="360" w:lineRule="auto"/>
        <w:jc w:val="both"/>
      </w:pPr>
      <w:r>
        <w:rPr>
          <w:rFonts w:ascii="Tahoma" w:eastAsia="Tahoma" w:hAnsi="Tahoma" w:cs="Tahoma"/>
        </w:rPr>
        <w:t>Nadesłan</w:t>
      </w:r>
      <w:r>
        <w:rPr>
          <w:rFonts w:ascii="Tahoma" w:eastAsia="Tahoma" w:hAnsi="Tahoma" w:cs="Tahoma"/>
        </w:rPr>
        <w:t>y plik cyfrowy musi być w formacie .jpg , .</w:t>
      </w:r>
      <w:proofErr w:type="spellStart"/>
      <w:r>
        <w:rPr>
          <w:rFonts w:ascii="Tahoma" w:eastAsia="Tahoma" w:hAnsi="Tahoma" w:cs="Tahoma"/>
        </w:rPr>
        <w:t>png</w:t>
      </w:r>
      <w:proofErr w:type="spellEnd"/>
      <w:r>
        <w:rPr>
          <w:rFonts w:ascii="Tahoma" w:eastAsia="Tahoma" w:hAnsi="Tahoma" w:cs="Tahoma"/>
        </w:rPr>
        <w:t xml:space="preserve"> albo .</w:t>
      </w:r>
      <w:proofErr w:type="spellStart"/>
      <w:r>
        <w:rPr>
          <w:rFonts w:ascii="Tahoma" w:eastAsia="Tahoma" w:hAnsi="Tahoma" w:cs="Tahoma"/>
        </w:rPr>
        <w:t>obj</w:t>
      </w:r>
      <w:proofErr w:type="spellEnd"/>
      <w:r>
        <w:rPr>
          <w:rFonts w:ascii="Tahoma" w:eastAsia="Tahoma" w:hAnsi="Tahoma" w:cs="Tahoma"/>
        </w:rPr>
        <w:t xml:space="preserve"> (przy grafice 3D), </w:t>
      </w:r>
      <w:r>
        <w:rPr>
          <w:rFonts w:ascii="Tahoma" w:eastAsia="Tahoma" w:hAnsi="Tahoma" w:cs="Tahoma"/>
        </w:rPr>
        <w:br/>
        <w:t xml:space="preserve">o minimalnym rozmiarze 1920x1080 pikseli (nie dotyczy grafiki 3D) i maksymalnej wadze nieprzekraczającej 5 </w:t>
      </w:r>
      <w:proofErr w:type="spellStart"/>
      <w:r>
        <w:rPr>
          <w:rFonts w:ascii="Tahoma" w:eastAsia="Tahoma" w:hAnsi="Tahoma" w:cs="Tahoma"/>
        </w:rPr>
        <w:t>mb</w:t>
      </w:r>
      <w:proofErr w:type="spellEnd"/>
      <w:r>
        <w:rPr>
          <w:rFonts w:ascii="Tahoma" w:eastAsia="Tahoma" w:hAnsi="Tahoma" w:cs="Tahoma"/>
        </w:rPr>
        <w:t xml:space="preserve">. Nazwa pliku musi zawierać imię oraz nazwisko autora. </w:t>
      </w:r>
    </w:p>
    <w:p w14:paraId="00000020" w14:textId="77777777" w:rsidR="002C0904" w:rsidRDefault="00231FD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color w:val="000000"/>
        </w:rPr>
      </w:pPr>
      <w:r>
        <w:rPr>
          <w:rFonts w:ascii="Tahoma" w:eastAsia="Tahoma" w:hAnsi="Tahoma" w:cs="Tahoma"/>
        </w:rPr>
        <w:t>Konkurs ma dwa</w:t>
      </w:r>
      <w:r>
        <w:rPr>
          <w:rFonts w:ascii="Tahoma" w:eastAsia="Tahoma" w:hAnsi="Tahoma" w:cs="Tahoma"/>
        </w:rPr>
        <w:t xml:space="preserve"> tematy, z których Uczestnik Konkursu może wybrać jeden:</w:t>
      </w:r>
    </w:p>
    <w:p w14:paraId="00000021" w14:textId="77777777" w:rsidR="002C0904" w:rsidRDefault="00231FD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color w:val="000000"/>
        </w:rPr>
      </w:pPr>
      <w:r>
        <w:rPr>
          <w:rFonts w:ascii="Tahoma" w:eastAsia="Tahoma" w:hAnsi="Tahoma" w:cs="Tahoma"/>
        </w:rPr>
        <w:t>“Kwalifikacja przyszłości - jak będzie wyglądać?”</w:t>
      </w:r>
    </w:p>
    <w:p w14:paraId="00000022" w14:textId="77777777" w:rsidR="002C0904" w:rsidRDefault="00231FD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color w:val="000000"/>
        </w:rPr>
      </w:pPr>
      <w:r>
        <w:rPr>
          <w:rFonts w:ascii="Tahoma" w:eastAsia="Tahoma" w:hAnsi="Tahoma" w:cs="Tahoma"/>
        </w:rPr>
        <w:t xml:space="preserve">“Kwalifikacja przyszłości - jak będzie można ją potwierdzić?” </w:t>
      </w:r>
    </w:p>
    <w:p w14:paraId="00000023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</w:rPr>
      </w:pPr>
    </w:p>
    <w:p w14:paraId="00000024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IV. Nagrody w Konkursie</w:t>
      </w:r>
    </w:p>
    <w:p w14:paraId="00000025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26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6</w:t>
      </w:r>
    </w:p>
    <w:p w14:paraId="00000027" w14:textId="77777777" w:rsidR="002C0904" w:rsidRDefault="00231F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Autorom najwyżej ocenionych </w:t>
      </w:r>
      <w:r>
        <w:rPr>
          <w:rFonts w:ascii="Tahoma" w:eastAsia="Tahoma" w:hAnsi="Tahoma" w:cs="Tahoma"/>
        </w:rPr>
        <w:t>prac</w:t>
      </w:r>
      <w:r>
        <w:rPr>
          <w:rFonts w:ascii="Tahoma" w:eastAsia="Tahoma" w:hAnsi="Tahoma" w:cs="Tahoma"/>
          <w:color w:val="000000"/>
        </w:rPr>
        <w:t xml:space="preserve"> zgłoszonych do Konkursu zostaną przyznane nagrody:</w:t>
      </w:r>
    </w:p>
    <w:p w14:paraId="00000028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 miejsce 1 800 zł</w:t>
      </w:r>
    </w:p>
    <w:p w14:paraId="00000029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II miejsce – 1 200 zł</w:t>
      </w:r>
    </w:p>
    <w:p w14:paraId="0000002A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III miejsce – 700 zł.</w:t>
      </w:r>
    </w:p>
    <w:p w14:paraId="0000002B" w14:textId="77777777" w:rsidR="002C0904" w:rsidRDefault="00231F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Organizator zastrzega sobie prawo do upowszechnienia nagrodzonych prac w celach popularyzatorskich i edukacyjnych.</w:t>
      </w:r>
    </w:p>
    <w:p w14:paraId="0000002C" w14:textId="77777777" w:rsidR="002C0904" w:rsidRDefault="00231F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Organizator zastrzega sobie prawo do nieprzyznania nagród lub przyznania mniejszej liczby nagród w przypadku, gdy nadesłane prace graficzne nie będą spełniać kryteriów formalnych lub merytorycznych, określonych w niniejszym Regulaminie.   </w:t>
      </w:r>
    </w:p>
    <w:p w14:paraId="0000002D" w14:textId="77777777" w:rsidR="002C0904" w:rsidRDefault="00231FD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Zgodnie z art. 2</w:t>
      </w:r>
      <w:r>
        <w:rPr>
          <w:rFonts w:ascii="Arial" w:eastAsia="Arial" w:hAnsi="Arial" w:cs="Arial"/>
          <w:color w:val="222222"/>
          <w:highlight w:val="white"/>
        </w:rPr>
        <w:t>1 ust. 1 pkt 68 ustawy z dnia 26 lipca 1991 r. o podatku dochodowym od osób fizycznych (ustawa o PIT) wolne od podatku są nagrody, których wartość jednorazowo nie przekracza kwoty 2.000,00 zł. </w:t>
      </w:r>
      <w:r>
        <w:rPr>
          <w:rFonts w:ascii="Tahoma" w:eastAsia="Tahoma" w:hAnsi="Tahoma" w:cs="Tahoma"/>
          <w:color w:val="000000"/>
        </w:rPr>
        <w:t xml:space="preserve">W przypadku, gdy wartość nagrody przekracza kwotę 2 000 zł, na </w:t>
      </w:r>
      <w:r>
        <w:rPr>
          <w:rFonts w:ascii="Tahoma" w:eastAsia="Tahoma" w:hAnsi="Tahoma" w:cs="Tahoma"/>
          <w:color w:val="000000"/>
        </w:rPr>
        <w:t>mocy art. 30 ust. 1 pkt 2 ustawy o PIT organizator pobiera zryczałtowany podatek dochodowy od całej wygranej w wysokości 10%.</w:t>
      </w:r>
    </w:p>
    <w:p w14:paraId="0000002E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bookmarkStart w:id="4" w:name="_heading=h.2et92p0" w:colFirst="0" w:colLast="0"/>
      <w:bookmarkEnd w:id="4"/>
      <w:r>
        <w:rPr>
          <w:rFonts w:ascii="Tahoma" w:eastAsia="Tahoma" w:hAnsi="Tahoma" w:cs="Tahoma"/>
          <w:color w:val="000000"/>
        </w:rPr>
        <w:t xml:space="preserve"> </w:t>
      </w:r>
    </w:p>
    <w:p w14:paraId="0000002F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V. Uczestnicy Konkursu</w:t>
      </w:r>
    </w:p>
    <w:p w14:paraId="00000030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</w:p>
    <w:p w14:paraId="00000031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7</w:t>
      </w:r>
    </w:p>
    <w:p w14:paraId="00000032" w14:textId="77777777" w:rsidR="002C0904" w:rsidRDefault="00231F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Konkurs adresowany jest do uczniów szkół podstawowych</w:t>
      </w:r>
      <w:r>
        <w:rPr>
          <w:rFonts w:ascii="Tahoma" w:eastAsia="Tahoma" w:hAnsi="Tahoma" w:cs="Tahoma"/>
        </w:rPr>
        <w:t xml:space="preserve"> na terenie Polski.</w:t>
      </w:r>
    </w:p>
    <w:p w14:paraId="00000033" w14:textId="77777777" w:rsidR="002C0904" w:rsidRDefault="00231F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Uczestnikami Konkursu nie mogą być osoby zatrudnione u Organizatora oraz członkowie ich najbliższej rodziny (to znaczy małżonkowie, wstępni, zstępni, rodzeństwo, powinowaci w tej samej linii lub stopniu, osoby pozostające w stosunku przysposobienia).</w:t>
      </w:r>
    </w:p>
    <w:p w14:paraId="00000034" w14:textId="77777777" w:rsidR="002C0904" w:rsidRDefault="00231FD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bookmarkStart w:id="5" w:name="_heading=h.tyjcwt" w:colFirst="0" w:colLast="0"/>
      <w:bookmarkEnd w:id="5"/>
      <w:r>
        <w:rPr>
          <w:rFonts w:ascii="Tahoma" w:eastAsia="Tahoma" w:hAnsi="Tahoma" w:cs="Tahoma"/>
          <w:color w:val="000000"/>
        </w:rPr>
        <w:t>Prace</w:t>
      </w:r>
      <w:r>
        <w:rPr>
          <w:rFonts w:ascii="Tahoma" w:eastAsia="Tahoma" w:hAnsi="Tahoma" w:cs="Tahoma"/>
          <w:color w:val="000000"/>
        </w:rPr>
        <w:t xml:space="preserve"> graficzną do Konkursu ma prawo zgłosić osoba pełnoletnia, która jest rodzicem lub opiekunem prawnym autora.</w:t>
      </w:r>
    </w:p>
    <w:p w14:paraId="00000035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</w:p>
    <w:p w14:paraId="00000036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VI. Warunki udziału w Konkursie</w:t>
      </w:r>
    </w:p>
    <w:p w14:paraId="00000037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</w:p>
    <w:p w14:paraId="00000038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8</w:t>
      </w:r>
    </w:p>
    <w:p w14:paraId="00000039" w14:textId="77777777" w:rsidR="002C0904" w:rsidRDefault="00231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Praca graficzna musi dotyczyć tematyki Konkursu, określonej w § 5 Regulaminu.</w:t>
      </w:r>
    </w:p>
    <w:p w14:paraId="0000003A" w14:textId="77777777" w:rsidR="002C0904" w:rsidRDefault="00231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Praca graficzna </w:t>
      </w:r>
      <w:r>
        <w:rPr>
          <w:rFonts w:ascii="Tahoma" w:eastAsia="Tahoma" w:hAnsi="Tahoma" w:cs="Tahoma"/>
        </w:rPr>
        <w:t>powinna</w:t>
      </w:r>
      <w:r>
        <w:rPr>
          <w:rFonts w:ascii="Tahoma" w:eastAsia="Tahoma" w:hAnsi="Tahoma" w:cs="Tahoma"/>
          <w:color w:val="000000"/>
        </w:rPr>
        <w:t xml:space="preserve"> być przygotowan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color w:val="000000"/>
        </w:rPr>
        <w:t xml:space="preserve"> w języku polskim.</w:t>
      </w:r>
    </w:p>
    <w:p w14:paraId="0000003B" w14:textId="77777777" w:rsidR="002C0904" w:rsidRDefault="00231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Prace graficzne mają być oryginalne, nigdzie nie publikowane, w szczególności nie mogą zawierać materiałów powstałych na zlecenie Organizatora Konkursu.</w:t>
      </w:r>
    </w:p>
    <w:p w14:paraId="0000003C" w14:textId="77777777" w:rsidR="002C0904" w:rsidRDefault="00231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Prace graficzne nie mogą być kopią lub adaptacją już istniej</w:t>
      </w:r>
      <w:r>
        <w:rPr>
          <w:rFonts w:ascii="Tahoma" w:eastAsia="Tahoma" w:hAnsi="Tahoma" w:cs="Tahoma"/>
          <w:color w:val="000000"/>
        </w:rPr>
        <w:t>ących utworów.</w:t>
      </w:r>
    </w:p>
    <w:p w14:paraId="0000003D" w14:textId="77777777" w:rsidR="002C0904" w:rsidRDefault="00231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Każdy uczestnik może zgłosić wyłącznie jedną pracę graficzną.</w:t>
      </w:r>
    </w:p>
    <w:p w14:paraId="0000003E" w14:textId="77777777" w:rsidR="002C0904" w:rsidRDefault="00231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Udział w Konkursie jest bezpłatny i dobrowolny.</w:t>
      </w:r>
    </w:p>
    <w:p w14:paraId="0000003F" w14:textId="77777777" w:rsidR="002C0904" w:rsidRDefault="00231F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Przystąpienie do Konkursu oznacza: </w:t>
      </w:r>
    </w:p>
    <w:p w14:paraId="00000040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ahoma" w:eastAsia="Tahoma" w:hAnsi="Tahoma" w:cs="Tahoma"/>
          <w:color w:val="000000"/>
        </w:rPr>
      </w:pPr>
    </w:p>
    <w:p w14:paraId="00000041" w14:textId="77777777" w:rsidR="002C0904" w:rsidRDefault="00231F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akceptację przez Autora (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color w:val="000000"/>
        </w:rPr>
        <w:t>odzica,</w:t>
      </w:r>
      <w:r>
        <w:rPr>
          <w:rFonts w:ascii="Tahoma" w:eastAsia="Tahoma" w:hAnsi="Tahoma" w:cs="Tahoma"/>
        </w:rPr>
        <w:t xml:space="preserve"> opiekuna prawnego)</w:t>
      </w:r>
      <w:r>
        <w:rPr>
          <w:rFonts w:ascii="Tahoma" w:eastAsia="Tahoma" w:hAnsi="Tahoma" w:cs="Tahoma"/>
          <w:color w:val="000000"/>
        </w:rPr>
        <w:t xml:space="preserve"> wszystkich warunków określonych w niniejs</w:t>
      </w:r>
      <w:r>
        <w:rPr>
          <w:rFonts w:ascii="Tahoma" w:eastAsia="Tahoma" w:hAnsi="Tahoma" w:cs="Tahoma"/>
          <w:color w:val="000000"/>
        </w:rPr>
        <w:t>zym Regulaminie;</w:t>
      </w:r>
    </w:p>
    <w:p w14:paraId="00000042" w14:textId="77777777" w:rsidR="002C0904" w:rsidRDefault="00231F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że prace graficzne zgłoszone na Konkurs zostały wykonane osobiście i nie naruszają praw osób trzecich; </w:t>
      </w:r>
    </w:p>
    <w:p w14:paraId="00000043" w14:textId="77777777" w:rsidR="002C0904" w:rsidRDefault="00231F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 xml:space="preserve">zgodę Autora </w:t>
      </w:r>
      <w:r>
        <w:rPr>
          <w:rFonts w:ascii="Tahoma" w:eastAsia="Tahoma" w:hAnsi="Tahoma" w:cs="Tahoma"/>
        </w:rPr>
        <w:t>(rodzica, opiekuna prawnego)</w:t>
      </w:r>
      <w:r>
        <w:rPr>
          <w:rFonts w:ascii="Tahoma" w:eastAsia="Tahoma" w:hAnsi="Tahoma" w:cs="Tahoma"/>
          <w:color w:val="000000"/>
        </w:rPr>
        <w:t xml:space="preserve"> na nieodpłatne opublikowanie przez Organizatora całości lub fragmentów nagrodzonych prac graficznych;</w:t>
      </w:r>
    </w:p>
    <w:p w14:paraId="00000044" w14:textId="77777777" w:rsidR="002C0904" w:rsidRDefault="00231F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że Autor pracy graficznej posiada zgodę osób występujących w pracy graficznej (jeśli dotyczy) na wykorzystanie wizerunku i publikację pracy graficznej na</w:t>
      </w:r>
      <w:r>
        <w:rPr>
          <w:rFonts w:ascii="Tahoma" w:eastAsia="Tahoma" w:hAnsi="Tahoma" w:cs="Tahoma"/>
          <w:color w:val="000000"/>
        </w:rPr>
        <w:t xml:space="preserve"> wszelkich polach eksploatacji (Organizator jest upoważniony do weryfikacji posiadanych zgód przez Autora);</w:t>
      </w:r>
    </w:p>
    <w:p w14:paraId="00000045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bookmarkStart w:id="6" w:name="_heading=h.3dy6vkm" w:colFirst="0" w:colLast="0"/>
      <w:bookmarkEnd w:id="6"/>
    </w:p>
    <w:p w14:paraId="00000046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Rozdział VII. Zgłoszenie </w:t>
      </w:r>
      <w:r>
        <w:rPr>
          <w:rFonts w:ascii="Tahoma" w:eastAsia="Tahoma" w:hAnsi="Tahoma" w:cs="Tahoma"/>
          <w:b/>
        </w:rPr>
        <w:t>pracy graficznej</w:t>
      </w:r>
    </w:p>
    <w:p w14:paraId="00000047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48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9</w:t>
      </w:r>
    </w:p>
    <w:p w14:paraId="00000049" w14:textId="77777777" w:rsidR="002C0904" w:rsidRDefault="00231F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Zgłoszenie </w:t>
      </w:r>
      <w:r>
        <w:rPr>
          <w:rFonts w:ascii="Tahoma" w:eastAsia="Tahoma" w:hAnsi="Tahoma" w:cs="Tahoma"/>
        </w:rPr>
        <w:t>pracy graficznej</w:t>
      </w:r>
      <w:r>
        <w:rPr>
          <w:rFonts w:ascii="Tahoma" w:eastAsia="Tahoma" w:hAnsi="Tahoma" w:cs="Tahoma"/>
          <w:color w:val="000000"/>
        </w:rPr>
        <w:t xml:space="preserve"> obejmuje:</w:t>
      </w:r>
    </w:p>
    <w:p w14:paraId="0000004A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ahoma" w:eastAsia="Tahoma" w:hAnsi="Tahoma" w:cs="Tahoma"/>
          <w:color w:val="000000"/>
        </w:rPr>
      </w:pPr>
    </w:p>
    <w:p w14:paraId="0000004B" w14:textId="77777777" w:rsidR="002C0904" w:rsidRDefault="00231FD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wypełniony 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color w:val="000000"/>
        </w:rPr>
        <w:t>własnoręcznie podpisany skan formularza zgłoszeniow</w:t>
      </w:r>
      <w:r>
        <w:rPr>
          <w:rFonts w:ascii="Tahoma" w:eastAsia="Tahoma" w:hAnsi="Tahoma" w:cs="Tahoma"/>
        </w:rPr>
        <w:t xml:space="preserve">ego należy przesłać mailem na adres </w:t>
      </w:r>
      <w:hyperlink r:id="rId12">
        <w:r>
          <w:rPr>
            <w:rFonts w:ascii="Tahoma" w:eastAsia="Tahoma" w:hAnsi="Tahoma" w:cs="Tahoma"/>
            <w:color w:val="0000FF"/>
            <w:u w:val="single"/>
          </w:rPr>
          <w:t>konkurs@ibe.edu.pl</w:t>
        </w:r>
      </w:hyperlink>
      <w:r>
        <w:rPr>
          <w:rFonts w:ascii="Tahoma" w:eastAsia="Tahoma" w:hAnsi="Tahoma" w:cs="Tahoma"/>
        </w:rPr>
        <w:t xml:space="preserve">  do 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>14.02.2020 r.</w:t>
      </w:r>
    </w:p>
    <w:p w14:paraId="0000004C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hanging="1440"/>
        <w:jc w:val="both"/>
        <w:rPr>
          <w:rFonts w:ascii="Tahoma" w:eastAsia="Tahoma" w:hAnsi="Tahoma" w:cs="Tahoma"/>
          <w:color w:val="000000"/>
        </w:rPr>
      </w:pPr>
      <w:bookmarkStart w:id="7" w:name="_heading=h.1t3h5sf" w:colFirst="0" w:colLast="0"/>
      <w:bookmarkEnd w:id="7"/>
      <w:r>
        <w:rPr>
          <w:rFonts w:ascii="Tahoma" w:eastAsia="Tahoma" w:hAnsi="Tahoma" w:cs="Tahoma"/>
          <w:color w:val="000000"/>
        </w:rPr>
        <w:t>Formularz zgłoszeniowy stanowi Załącznik nr 1 do Regulaminu.</w:t>
      </w:r>
    </w:p>
    <w:p w14:paraId="0000004D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ascii="Tahoma" w:eastAsia="Tahoma" w:hAnsi="Tahoma" w:cs="Tahoma"/>
          <w:color w:val="000000"/>
        </w:rPr>
      </w:pPr>
    </w:p>
    <w:p w14:paraId="0000004E" w14:textId="77777777" w:rsidR="002C0904" w:rsidRDefault="00231FD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bookmarkStart w:id="8" w:name="_heading=h.4d34og8" w:colFirst="0" w:colLast="0"/>
      <w:bookmarkEnd w:id="8"/>
      <w:r>
        <w:rPr>
          <w:rFonts w:ascii="Tahoma" w:eastAsia="Tahoma" w:hAnsi="Tahoma" w:cs="Tahoma"/>
          <w:color w:val="000000"/>
        </w:rPr>
        <w:t>pracę graficzną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należy przesłać na adres e-mailowy: </w:t>
      </w:r>
      <w:r>
        <w:rPr>
          <w:rFonts w:ascii="Tahoma" w:eastAsia="Tahoma" w:hAnsi="Tahoma" w:cs="Tahoma"/>
          <w:color w:val="0000FF"/>
          <w:u w:val="single"/>
        </w:rPr>
        <w:t>konkurs@ibe.edu.pl</w:t>
      </w:r>
      <w:r>
        <w:rPr>
          <w:rFonts w:ascii="Tahoma" w:eastAsia="Tahoma" w:hAnsi="Tahoma" w:cs="Tahoma"/>
          <w:color w:val="000000"/>
        </w:rPr>
        <w:t xml:space="preserve"> do dnia </w:t>
      </w:r>
      <w:r>
        <w:rPr>
          <w:rFonts w:ascii="Tahoma" w:eastAsia="Tahoma" w:hAnsi="Tahoma" w:cs="Tahoma"/>
        </w:rPr>
        <w:t>14.02.2020 r.</w:t>
      </w:r>
      <w:r>
        <w:rPr>
          <w:rFonts w:ascii="Tahoma" w:eastAsia="Tahoma" w:hAnsi="Tahoma" w:cs="Tahoma"/>
          <w:color w:val="000000"/>
        </w:rPr>
        <w:t xml:space="preserve"> </w:t>
      </w:r>
    </w:p>
    <w:p w14:paraId="0000004F" w14:textId="77777777" w:rsidR="002C0904" w:rsidRDefault="00231F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Zgłoszenia złożone po terminie lub niekompletne nie będą rozpatrywane.</w:t>
      </w:r>
    </w:p>
    <w:p w14:paraId="00000050" w14:textId="77777777" w:rsidR="002C0904" w:rsidRDefault="00231F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bookmarkStart w:id="9" w:name="_heading=h.17dp8vu" w:colFirst="0" w:colLast="0"/>
      <w:bookmarkEnd w:id="9"/>
      <w:r>
        <w:rPr>
          <w:rFonts w:ascii="Tahoma" w:eastAsia="Tahoma" w:hAnsi="Tahoma" w:cs="Tahoma"/>
          <w:color w:val="000000"/>
        </w:rPr>
        <w:t>Organizator zastrzega sobie prawo wydłużenie terminu zgłaszania</w:t>
      </w:r>
      <w:r>
        <w:rPr>
          <w:rFonts w:ascii="Tahoma" w:eastAsia="Tahoma" w:hAnsi="Tahoma" w:cs="Tahoma"/>
        </w:rPr>
        <w:t xml:space="preserve"> prac graficznych.</w:t>
      </w:r>
    </w:p>
    <w:p w14:paraId="00000051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ahoma" w:eastAsia="Tahoma" w:hAnsi="Tahoma" w:cs="Tahoma"/>
          <w:color w:val="000000"/>
        </w:rPr>
      </w:pPr>
      <w:bookmarkStart w:id="10" w:name="_heading=h.3rdcrjn" w:colFirst="0" w:colLast="0"/>
      <w:bookmarkEnd w:id="10"/>
    </w:p>
    <w:p w14:paraId="00000052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</w:rPr>
      </w:pPr>
    </w:p>
    <w:p w14:paraId="00000053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VIII. Kapituła Konkursu</w:t>
      </w:r>
    </w:p>
    <w:p w14:paraId="00000054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55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10</w:t>
      </w:r>
    </w:p>
    <w:p w14:paraId="00000056" w14:textId="77777777" w:rsidR="002C0904" w:rsidRDefault="00231F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Najlepsze </w:t>
      </w:r>
      <w:r>
        <w:rPr>
          <w:rFonts w:ascii="Tahoma" w:eastAsia="Tahoma" w:hAnsi="Tahoma" w:cs="Tahoma"/>
        </w:rPr>
        <w:t>prace graficzne</w:t>
      </w:r>
      <w:r>
        <w:rPr>
          <w:rFonts w:ascii="Tahoma" w:eastAsia="Tahoma" w:hAnsi="Tahoma" w:cs="Tahoma"/>
          <w:color w:val="000000"/>
        </w:rPr>
        <w:t xml:space="preserve"> zostaną wyłonione przez Kapitułę Konkursu, którą powołuje Organizator Konkursu.</w:t>
      </w:r>
    </w:p>
    <w:p w14:paraId="00000057" w14:textId="77777777" w:rsidR="002C0904" w:rsidRDefault="00231F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Kapituła Konkursu dokonuje oceny formalnej i merytorycznej </w:t>
      </w:r>
      <w:r>
        <w:rPr>
          <w:rFonts w:ascii="Tahoma" w:eastAsia="Tahoma" w:hAnsi="Tahoma" w:cs="Tahoma"/>
        </w:rPr>
        <w:t>prac graficznych.</w:t>
      </w:r>
    </w:p>
    <w:p w14:paraId="00000058" w14:textId="77777777" w:rsidR="002C0904" w:rsidRDefault="00231F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Posiedzenia Kapituły Konkursu są z</w:t>
      </w:r>
      <w:r>
        <w:rPr>
          <w:rFonts w:ascii="Tahoma" w:eastAsia="Tahoma" w:hAnsi="Tahoma" w:cs="Tahoma"/>
          <w:color w:val="000000"/>
        </w:rPr>
        <w:t>woływane przez Przewodniczącego Kapituły Konkursu.</w:t>
      </w:r>
    </w:p>
    <w:p w14:paraId="00000059" w14:textId="77777777" w:rsidR="002C0904" w:rsidRDefault="00231F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Decyzja Kapituły Konkursu jest ostateczna. Od decyzji Kapituły Konkursu nie przysługuje odwołanie.</w:t>
      </w:r>
    </w:p>
    <w:p w14:paraId="0000005A" w14:textId="77777777" w:rsidR="002C0904" w:rsidRDefault="00231F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Protokół z posiedzeń Kapituły Konkursu sporządza Sekretarz Kapituły Konkursu. Do protokołu z posiedzenia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</w:rPr>
        <w:t>onkursu zostanie dołączone zbiorcze zestawienie z wynikami oceny formalnej i merytorycznej oraz liczbą przyznanych punktów.</w:t>
      </w:r>
    </w:p>
    <w:p w14:paraId="0000005B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5C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</w:rPr>
      </w:pPr>
      <w:bookmarkStart w:id="11" w:name="_heading=h.26in1rg" w:colFirst="0" w:colLast="0"/>
      <w:bookmarkEnd w:id="11"/>
    </w:p>
    <w:p w14:paraId="0000005D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</w:rPr>
      </w:pPr>
      <w:bookmarkStart w:id="12" w:name="_heading=h.np7egp6h6bqq" w:colFirst="0" w:colLast="0"/>
      <w:bookmarkEnd w:id="12"/>
    </w:p>
    <w:p w14:paraId="0000005E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 xml:space="preserve">Rozdział IX. Ocena </w:t>
      </w:r>
      <w:r>
        <w:rPr>
          <w:rFonts w:ascii="Tahoma" w:eastAsia="Tahoma" w:hAnsi="Tahoma" w:cs="Tahoma"/>
          <w:b/>
        </w:rPr>
        <w:t>prac</w:t>
      </w:r>
    </w:p>
    <w:p w14:paraId="0000005F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60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11</w:t>
      </w:r>
    </w:p>
    <w:p w14:paraId="00000061" w14:textId="77777777" w:rsidR="002C0904" w:rsidRDefault="00231F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Proces oceny </w:t>
      </w:r>
      <w:r>
        <w:rPr>
          <w:rFonts w:ascii="Tahoma" w:eastAsia="Tahoma" w:hAnsi="Tahoma" w:cs="Tahoma"/>
        </w:rPr>
        <w:t>prac graficznych</w:t>
      </w:r>
      <w:r>
        <w:rPr>
          <w:rFonts w:ascii="Tahoma" w:eastAsia="Tahoma" w:hAnsi="Tahoma" w:cs="Tahoma"/>
          <w:color w:val="000000"/>
        </w:rPr>
        <w:t xml:space="preserve"> jest dwuetapowy i obejmuje ocenę formalną oraz ocenę merytoryczną.</w:t>
      </w:r>
    </w:p>
    <w:p w14:paraId="00000062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jc w:val="center"/>
        <w:rPr>
          <w:rFonts w:ascii="Tahoma" w:eastAsia="Tahoma" w:hAnsi="Tahoma" w:cs="Tahoma"/>
          <w:color w:val="000000"/>
        </w:rPr>
      </w:pPr>
    </w:p>
    <w:p w14:paraId="00000063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12</w:t>
      </w:r>
    </w:p>
    <w:p w14:paraId="00000064" w14:textId="77777777" w:rsidR="002C0904" w:rsidRDefault="00231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Za ocenę formalną </w:t>
      </w:r>
      <w:r>
        <w:rPr>
          <w:rFonts w:ascii="Tahoma" w:eastAsia="Tahoma" w:hAnsi="Tahoma" w:cs="Tahoma"/>
        </w:rPr>
        <w:t>prac graficznych</w:t>
      </w:r>
      <w:r>
        <w:rPr>
          <w:rFonts w:ascii="Tahoma" w:eastAsia="Tahoma" w:hAnsi="Tahoma" w:cs="Tahoma"/>
          <w:color w:val="000000"/>
        </w:rPr>
        <w:t xml:space="preserve"> odpowiada Sekretarz Kapituły Konkursowej. </w:t>
      </w:r>
    </w:p>
    <w:p w14:paraId="00000065" w14:textId="77777777" w:rsidR="002C0904" w:rsidRDefault="00231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Podstawą oceny formalnej jest </w:t>
      </w:r>
      <w:r>
        <w:rPr>
          <w:rFonts w:ascii="Tahoma" w:eastAsia="Tahoma" w:hAnsi="Tahoma" w:cs="Tahoma"/>
        </w:rPr>
        <w:t xml:space="preserve">zbiorcze zestawienie z wynikami oceny </w:t>
      </w:r>
      <w:r>
        <w:rPr>
          <w:rFonts w:ascii="Tahoma" w:eastAsia="Tahoma" w:hAnsi="Tahoma" w:cs="Tahoma"/>
          <w:color w:val="000000"/>
        </w:rPr>
        <w:t xml:space="preserve">formalnej </w:t>
      </w:r>
      <w:r>
        <w:rPr>
          <w:rFonts w:ascii="Tahoma" w:eastAsia="Tahoma" w:hAnsi="Tahoma" w:cs="Tahoma"/>
        </w:rPr>
        <w:t>prac graficznych.</w:t>
      </w:r>
      <w:r>
        <w:rPr>
          <w:rFonts w:ascii="Tahoma" w:eastAsia="Tahoma" w:hAnsi="Tahoma" w:cs="Tahoma"/>
          <w:color w:val="000000"/>
        </w:rPr>
        <w:t>.</w:t>
      </w:r>
    </w:p>
    <w:p w14:paraId="00000066" w14:textId="77777777" w:rsidR="002C0904" w:rsidRDefault="00231F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Ocenie formalnej podlegają poniższe elementy:</w:t>
      </w:r>
    </w:p>
    <w:p w14:paraId="00000067" w14:textId="77777777" w:rsidR="002C0904" w:rsidRDefault="00231F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termin wpłynięcia dokumentów konkursowych;</w:t>
      </w:r>
    </w:p>
    <w:p w14:paraId="00000068" w14:textId="77777777" w:rsidR="002C0904" w:rsidRDefault="00231F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kompletność wymaganych dokumentów konkursowych.</w:t>
      </w:r>
    </w:p>
    <w:p w14:paraId="00000069" w14:textId="77777777" w:rsidR="002C0904" w:rsidRDefault="00231F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kwalifikowalność szkoły, do której uczęszcza autor/autorzy prac graficznych</w:t>
      </w:r>
    </w:p>
    <w:p w14:paraId="0000006A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ahoma" w:eastAsia="Tahoma" w:hAnsi="Tahoma" w:cs="Tahoma"/>
          <w:color w:val="000000"/>
        </w:rPr>
      </w:pPr>
    </w:p>
    <w:p w14:paraId="0000006B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13</w:t>
      </w:r>
    </w:p>
    <w:p w14:paraId="0000006C" w14:textId="77777777" w:rsidR="002C0904" w:rsidRDefault="00231F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Podstawą oceny merytorycznej jest </w:t>
      </w:r>
      <w:r>
        <w:rPr>
          <w:rFonts w:ascii="Tahoma" w:eastAsia="Tahoma" w:hAnsi="Tahoma" w:cs="Tahoma"/>
        </w:rPr>
        <w:t>zbiorcze zestawienie z wynikami oceny</w:t>
      </w:r>
      <w:r>
        <w:rPr>
          <w:rFonts w:ascii="Tahoma" w:eastAsia="Tahoma" w:hAnsi="Tahoma" w:cs="Tahoma"/>
          <w:color w:val="000000"/>
        </w:rPr>
        <w:t xml:space="preserve"> merytorycznej </w:t>
      </w:r>
      <w:r>
        <w:rPr>
          <w:rFonts w:ascii="Tahoma" w:eastAsia="Tahoma" w:hAnsi="Tahoma" w:cs="Tahoma"/>
        </w:rPr>
        <w:t>prac graficznych</w:t>
      </w:r>
      <w:r>
        <w:rPr>
          <w:rFonts w:ascii="Tahoma" w:eastAsia="Tahoma" w:hAnsi="Tahoma" w:cs="Tahoma"/>
          <w:color w:val="000000"/>
        </w:rPr>
        <w:t>.</w:t>
      </w:r>
    </w:p>
    <w:p w14:paraId="0000006D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ahoma" w:eastAsia="Tahoma" w:hAnsi="Tahoma" w:cs="Tahoma"/>
          <w:color w:val="000000"/>
        </w:rPr>
      </w:pPr>
    </w:p>
    <w:p w14:paraId="0000006E" w14:textId="77777777" w:rsidR="002C0904" w:rsidRDefault="00231F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Członkowie Kapituły Konkursu dokonują oceny </w:t>
      </w:r>
      <w:r>
        <w:rPr>
          <w:rFonts w:ascii="Tahoma" w:eastAsia="Tahoma" w:hAnsi="Tahoma" w:cs="Tahoma"/>
        </w:rPr>
        <w:t>prac graficznych</w:t>
      </w:r>
      <w:r>
        <w:rPr>
          <w:rFonts w:ascii="Tahoma" w:eastAsia="Tahoma" w:hAnsi="Tahoma" w:cs="Tahoma"/>
          <w:color w:val="000000"/>
        </w:rPr>
        <w:t xml:space="preserve"> według poniższych kryteriów:</w:t>
      </w:r>
    </w:p>
    <w:p w14:paraId="0000006F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ahoma" w:eastAsia="Tahoma" w:hAnsi="Tahoma" w:cs="Tahoma"/>
          <w:color w:val="000000"/>
        </w:rPr>
      </w:pPr>
    </w:p>
    <w:p w14:paraId="00000070" w14:textId="77777777" w:rsidR="002C0904" w:rsidRDefault="00231F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Walory merytoryczno-edukacyjne:</w:t>
      </w:r>
    </w:p>
    <w:p w14:paraId="00000071" w14:textId="77777777" w:rsidR="002C0904" w:rsidRDefault="00231F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zgodność </w:t>
      </w:r>
      <w:r>
        <w:rPr>
          <w:rFonts w:ascii="Tahoma" w:eastAsia="Tahoma" w:hAnsi="Tahoma" w:cs="Tahoma"/>
        </w:rPr>
        <w:t>pracy graficznej</w:t>
      </w:r>
      <w:r>
        <w:rPr>
          <w:rFonts w:ascii="Tahoma" w:eastAsia="Tahoma" w:hAnsi="Tahoma" w:cs="Tahoma"/>
          <w:color w:val="000000"/>
        </w:rPr>
        <w:t xml:space="preserve"> z tematyką konkursu</w:t>
      </w:r>
    </w:p>
    <w:p w14:paraId="00000072" w14:textId="77777777" w:rsidR="002C0904" w:rsidRDefault="00231F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wartość merytoryczna </w:t>
      </w:r>
      <w:r>
        <w:rPr>
          <w:rFonts w:ascii="Tahoma" w:eastAsia="Tahoma" w:hAnsi="Tahoma" w:cs="Tahoma"/>
        </w:rPr>
        <w:t>pracy</w:t>
      </w:r>
    </w:p>
    <w:p w14:paraId="00000073" w14:textId="77777777" w:rsidR="002C0904" w:rsidRDefault="00231F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sposób ujęcia tematu</w:t>
      </w:r>
    </w:p>
    <w:p w14:paraId="00000074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/>
        <w:jc w:val="both"/>
        <w:rPr>
          <w:rFonts w:ascii="Tahoma" w:eastAsia="Tahoma" w:hAnsi="Tahoma" w:cs="Tahoma"/>
          <w:color w:val="000000"/>
        </w:rPr>
      </w:pPr>
    </w:p>
    <w:p w14:paraId="00000075" w14:textId="77777777" w:rsidR="002C0904" w:rsidRDefault="00231F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Walory artystyczno-kompozycyjne:</w:t>
      </w:r>
    </w:p>
    <w:p w14:paraId="00000076" w14:textId="77777777" w:rsidR="002C0904" w:rsidRDefault="00231F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kompozycja</w:t>
      </w:r>
    </w:p>
    <w:p w14:paraId="00000077" w14:textId="77777777" w:rsidR="002C0904" w:rsidRDefault="00231F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stopień trudności wykonania </w:t>
      </w:r>
      <w:r>
        <w:rPr>
          <w:rFonts w:ascii="Tahoma" w:eastAsia="Tahoma" w:hAnsi="Tahoma" w:cs="Tahoma"/>
        </w:rPr>
        <w:t>pracy</w:t>
      </w:r>
      <w:r>
        <w:rPr>
          <w:rFonts w:ascii="Tahoma" w:eastAsia="Tahoma" w:hAnsi="Tahoma" w:cs="Tahoma"/>
          <w:color w:val="000000"/>
        </w:rPr>
        <w:t xml:space="preserve"> (uwzględnienie techniki)</w:t>
      </w:r>
    </w:p>
    <w:p w14:paraId="00000078" w14:textId="77777777" w:rsidR="002C0904" w:rsidRDefault="00231F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atrakcyjność ujęcia zagadnienia – sposób przedstawienia (innowacyjne podejście do tematu, kreatywność i pomysłowość).</w:t>
      </w:r>
    </w:p>
    <w:p w14:paraId="00000079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7A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</w:rPr>
      </w:pPr>
      <w:bookmarkStart w:id="13" w:name="_heading=h.lnxbz9" w:colFirst="0" w:colLast="0"/>
      <w:bookmarkEnd w:id="13"/>
    </w:p>
    <w:p w14:paraId="0000007B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X. Czas trwania i ogłoszenie wyników Konkursu</w:t>
      </w:r>
    </w:p>
    <w:p w14:paraId="0000007C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7D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14</w:t>
      </w:r>
    </w:p>
    <w:p w14:paraId="0000007E" w14:textId="77777777" w:rsidR="002C0904" w:rsidRDefault="00231F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Konkurs rozpoczyna się </w:t>
      </w:r>
      <w:r>
        <w:rPr>
          <w:rFonts w:ascii="Tahoma" w:eastAsia="Tahoma" w:hAnsi="Tahoma" w:cs="Tahoma"/>
        </w:rPr>
        <w:t>23 grudnia 2019 r.</w:t>
      </w:r>
    </w:p>
    <w:p w14:paraId="0000007F" w14:textId="77777777" w:rsidR="002C0904" w:rsidRDefault="00231F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F</w:t>
      </w:r>
      <w:r>
        <w:rPr>
          <w:rFonts w:ascii="Tahoma" w:eastAsia="Tahoma" w:hAnsi="Tahoma" w:cs="Tahoma"/>
        </w:rPr>
        <w:t xml:space="preserve">ormularze zgłoszeniowe do Konkursu przyjmowane będą od 23.12.2019 r. do </w:t>
      </w:r>
      <w:r>
        <w:rPr>
          <w:rFonts w:ascii="Tahoma" w:eastAsia="Tahoma" w:hAnsi="Tahoma" w:cs="Tahoma"/>
        </w:rPr>
        <w:br/>
        <w:t>14.02.2020 r.</w:t>
      </w:r>
    </w:p>
    <w:p w14:paraId="00000080" w14:textId="77777777" w:rsidR="002C0904" w:rsidRDefault="00231F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Ogłoszenie wyników Konkursu nastąpi w terminie do </w:t>
      </w:r>
      <w:r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  <w:color w:val="000000"/>
        </w:rPr>
        <w:t xml:space="preserve"> dni od momen</w:t>
      </w:r>
      <w:r>
        <w:rPr>
          <w:rFonts w:ascii="Tahoma" w:eastAsia="Tahoma" w:hAnsi="Tahoma" w:cs="Tahoma"/>
          <w:color w:val="000000"/>
        </w:rPr>
        <w:t>tu zakończenia przyjmowania zgłoszeń.</w:t>
      </w:r>
    </w:p>
    <w:p w14:paraId="00000081" w14:textId="77777777" w:rsidR="002C0904" w:rsidRDefault="00231F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 wynikach Konkursu zwycięzcy zostaną powiadomieni w formie pisemnej, mailowej lub telefonicznej.</w:t>
      </w:r>
    </w:p>
    <w:p w14:paraId="00000082" w14:textId="77777777" w:rsidR="002C0904" w:rsidRDefault="00231F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Lista laureatów Konkursu podana zostanie do wiadomości publicznej za pośrednictwem strony internetowej Projektu.</w:t>
      </w:r>
    </w:p>
    <w:p w14:paraId="00000083" w14:textId="77777777" w:rsidR="002C0904" w:rsidRDefault="00231F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Laure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>zostaną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 xml:space="preserve">wręczone </w:t>
      </w:r>
      <w:r>
        <w:rPr>
          <w:rFonts w:ascii="Tahoma" w:eastAsia="Tahoma" w:hAnsi="Tahoma" w:cs="Tahoma"/>
          <w:color w:val="000000"/>
        </w:rPr>
        <w:t>nagr</w:t>
      </w:r>
      <w:r>
        <w:rPr>
          <w:rFonts w:ascii="Tahoma" w:eastAsia="Tahoma" w:hAnsi="Tahoma" w:cs="Tahoma"/>
        </w:rPr>
        <w:t>ody</w:t>
      </w:r>
      <w:r>
        <w:rPr>
          <w:rFonts w:ascii="Tahoma" w:eastAsia="Tahoma" w:hAnsi="Tahoma" w:cs="Tahoma"/>
          <w:color w:val="000000"/>
        </w:rPr>
        <w:t xml:space="preserve"> i dyplom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color w:val="000000"/>
        </w:rPr>
        <w:t xml:space="preserve">. </w:t>
      </w:r>
    </w:p>
    <w:p w14:paraId="00000084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678"/>
        <w:jc w:val="both"/>
        <w:rPr>
          <w:rFonts w:ascii="Tahoma" w:eastAsia="Tahoma" w:hAnsi="Tahoma" w:cs="Tahoma"/>
          <w:color w:val="000000"/>
        </w:rPr>
      </w:pPr>
      <w:bookmarkStart w:id="14" w:name="_heading=h.35nkun2" w:colFirst="0" w:colLast="0"/>
      <w:bookmarkEnd w:id="14"/>
    </w:p>
    <w:p w14:paraId="00000085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</w:p>
    <w:p w14:paraId="00000086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XI. Prawa autorskie</w:t>
      </w:r>
    </w:p>
    <w:p w14:paraId="00000087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88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15</w:t>
      </w:r>
    </w:p>
    <w:p w14:paraId="00000089" w14:textId="77777777" w:rsidR="002C0904" w:rsidRDefault="00231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Składając </w:t>
      </w:r>
      <w:r>
        <w:rPr>
          <w:rFonts w:ascii="Tahoma" w:eastAsia="Tahoma" w:hAnsi="Tahoma" w:cs="Tahoma"/>
        </w:rPr>
        <w:t>pracę graficzną</w:t>
      </w:r>
      <w:r>
        <w:rPr>
          <w:rFonts w:ascii="Tahoma" w:eastAsia="Tahoma" w:hAnsi="Tahoma" w:cs="Tahoma"/>
          <w:color w:val="000000"/>
        </w:rPr>
        <w:t xml:space="preserve"> Uczestnik (</w:t>
      </w:r>
      <w:r>
        <w:rPr>
          <w:rFonts w:ascii="Tahoma" w:eastAsia="Tahoma" w:hAnsi="Tahoma" w:cs="Tahoma"/>
        </w:rPr>
        <w:t xml:space="preserve">rodzic, opiekun prawny) </w:t>
      </w:r>
      <w:r>
        <w:rPr>
          <w:rFonts w:ascii="Tahoma" w:eastAsia="Tahoma" w:hAnsi="Tahoma" w:cs="Tahoma"/>
          <w:color w:val="000000"/>
        </w:rPr>
        <w:t>oświadcza, że przysługują mu osobiste prawa autorskie do utworu zgłoszonego do Konkursu.</w:t>
      </w:r>
    </w:p>
    <w:p w14:paraId="0000008A" w14:textId="77777777" w:rsidR="002C0904" w:rsidRDefault="00231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Organizator Konkursu będzie respektować osobiste prawa autorskie do nadesłanych </w:t>
      </w:r>
      <w:r>
        <w:rPr>
          <w:rFonts w:ascii="Tahoma" w:eastAsia="Tahoma" w:hAnsi="Tahoma" w:cs="Tahoma"/>
        </w:rPr>
        <w:t xml:space="preserve">prac graficznych </w:t>
      </w:r>
      <w:r>
        <w:rPr>
          <w:rFonts w:ascii="Tahoma" w:eastAsia="Tahoma" w:hAnsi="Tahoma" w:cs="Tahoma"/>
          <w:color w:val="000000"/>
        </w:rPr>
        <w:t xml:space="preserve">w zakresie wskazanym przez uczestnika, co oznacza, że ich publiczne udostępnienie nastąpi wraz z podaniem autora/autorów </w:t>
      </w:r>
      <w:r>
        <w:rPr>
          <w:rFonts w:ascii="Tahoma" w:eastAsia="Tahoma" w:hAnsi="Tahoma" w:cs="Tahoma"/>
        </w:rPr>
        <w:t>pracy graficznej</w:t>
      </w:r>
      <w:r>
        <w:rPr>
          <w:rFonts w:ascii="Tahoma" w:eastAsia="Tahoma" w:hAnsi="Tahoma" w:cs="Tahoma"/>
          <w:color w:val="000000"/>
        </w:rPr>
        <w:t xml:space="preserve"> – na podstawie danych</w:t>
      </w:r>
      <w:r>
        <w:rPr>
          <w:rFonts w:ascii="Tahoma" w:eastAsia="Tahoma" w:hAnsi="Tahoma" w:cs="Tahoma"/>
          <w:color w:val="000000"/>
        </w:rPr>
        <w:t xml:space="preserve"> osobowych podanych przez Uczestnika.</w:t>
      </w:r>
    </w:p>
    <w:p w14:paraId="0000008B" w14:textId="77777777" w:rsidR="002C0904" w:rsidRDefault="00231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Organizator jednocześnie zastrzega sobie prawo nieodpłatnego publikowania całości lub fragmentów nagrodzonych </w:t>
      </w:r>
      <w:r>
        <w:rPr>
          <w:rFonts w:ascii="Tahoma" w:eastAsia="Tahoma" w:hAnsi="Tahoma" w:cs="Tahoma"/>
        </w:rPr>
        <w:t>prac graficznych.</w:t>
      </w:r>
    </w:p>
    <w:p w14:paraId="0000008C" w14:textId="77777777" w:rsidR="002C0904" w:rsidRDefault="00231F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 przypadku skorzystania z prawa publikacji, o którym mowa w pkt. 3, Organizator może zwró</w:t>
      </w:r>
      <w:r>
        <w:rPr>
          <w:rFonts w:ascii="Tahoma" w:eastAsia="Tahoma" w:hAnsi="Tahoma" w:cs="Tahoma"/>
          <w:color w:val="000000"/>
        </w:rPr>
        <w:t xml:space="preserve">cić się do Autora </w:t>
      </w:r>
      <w:r>
        <w:rPr>
          <w:rFonts w:ascii="Tahoma" w:eastAsia="Tahoma" w:hAnsi="Tahoma" w:cs="Tahoma"/>
        </w:rPr>
        <w:t xml:space="preserve">pracy graficznej </w:t>
      </w:r>
      <w:r>
        <w:rPr>
          <w:rFonts w:ascii="Tahoma" w:eastAsia="Tahoma" w:hAnsi="Tahoma" w:cs="Tahoma"/>
          <w:color w:val="000000"/>
        </w:rPr>
        <w:t xml:space="preserve"> o je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color w:val="000000"/>
        </w:rPr>
        <w:t xml:space="preserve"> adaptowanie dla potrzeb Organizatora Konkursu.</w:t>
      </w:r>
    </w:p>
    <w:p w14:paraId="0000008D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bookmarkStart w:id="15" w:name="_heading=h.1ksv4uv" w:colFirst="0" w:colLast="0"/>
      <w:bookmarkEnd w:id="15"/>
    </w:p>
    <w:p w14:paraId="0000008E" w14:textId="77777777" w:rsidR="002C0904" w:rsidRDefault="002C09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</w:p>
    <w:p w14:paraId="0000008F" w14:textId="77777777" w:rsidR="002C0904" w:rsidRDefault="00231FD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Rozdział XII. Postanowienia końcowe</w:t>
      </w:r>
    </w:p>
    <w:p w14:paraId="00000090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91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§ 16</w:t>
      </w:r>
    </w:p>
    <w:p w14:paraId="00000092" w14:textId="77777777" w:rsidR="002C0904" w:rsidRDefault="00231F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Organizator zastrzega, że nie ponosi odpowiedzialności za zdarzenia uniemożliwiające prawidłowe przeprowadzenie Konkursu, których nie był w stanie przewidzieć lub którym nie mógł zapobiec, </w:t>
      </w:r>
      <w:r>
        <w:rPr>
          <w:rFonts w:ascii="Tahoma" w:eastAsia="Tahoma" w:hAnsi="Tahoma" w:cs="Tahoma"/>
          <w:color w:val="000000"/>
        </w:rPr>
        <w:br/>
        <w:t>w szczególności w przypadku zaistnienia zdarzeń losowych, w tym si</w:t>
      </w:r>
      <w:r>
        <w:rPr>
          <w:rFonts w:ascii="Tahoma" w:eastAsia="Tahoma" w:hAnsi="Tahoma" w:cs="Tahoma"/>
          <w:color w:val="000000"/>
        </w:rPr>
        <w:t>ły wyższej.</w:t>
      </w:r>
    </w:p>
    <w:p w14:paraId="00000093" w14:textId="77777777" w:rsidR="002C0904" w:rsidRDefault="00231F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Organizator zastrzega sobie prawo zmiany postanowień niniejszego Regulaminu.</w:t>
      </w:r>
    </w:p>
    <w:p w14:paraId="00000094" w14:textId="77777777" w:rsidR="002C0904" w:rsidRDefault="00231F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Organizator nie ponosi odpowiedzialności za ewentualne roszczenia osób trzecich wynikające </w:t>
      </w:r>
      <w:r>
        <w:rPr>
          <w:rFonts w:ascii="Tahoma" w:eastAsia="Tahoma" w:hAnsi="Tahoma" w:cs="Tahoma"/>
          <w:color w:val="000000"/>
        </w:rPr>
        <w:br/>
        <w:t>z naruszenia praw własności intelektualnej, w tym za nieprzestrzeganie prze</w:t>
      </w:r>
      <w:r>
        <w:rPr>
          <w:rFonts w:ascii="Tahoma" w:eastAsia="Tahoma" w:hAnsi="Tahoma" w:cs="Tahoma"/>
          <w:color w:val="000000"/>
        </w:rPr>
        <w:t xml:space="preserve">pisów ustawy </w:t>
      </w:r>
      <w:r>
        <w:rPr>
          <w:rFonts w:ascii="Tahoma" w:eastAsia="Tahoma" w:hAnsi="Tahoma" w:cs="Tahoma"/>
          <w:color w:val="000000"/>
        </w:rPr>
        <w:br/>
        <w:t>o prawie autorskim.</w:t>
      </w:r>
    </w:p>
    <w:p w14:paraId="00000095" w14:textId="77777777" w:rsidR="002C0904" w:rsidRDefault="00231F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Autor (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color w:val="000000"/>
        </w:rPr>
        <w:t xml:space="preserve">odzic,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color w:val="000000"/>
        </w:rPr>
        <w:t xml:space="preserve">piekun prawny) </w:t>
      </w:r>
      <w:r>
        <w:rPr>
          <w:rFonts w:ascii="Tahoma" w:eastAsia="Tahoma" w:hAnsi="Tahoma" w:cs="Tahoma"/>
        </w:rPr>
        <w:t>pracy graficznej</w:t>
      </w:r>
      <w:r>
        <w:rPr>
          <w:rFonts w:ascii="Tahoma" w:eastAsia="Tahoma" w:hAnsi="Tahoma" w:cs="Tahoma"/>
          <w:color w:val="000000"/>
        </w:rPr>
        <w:t xml:space="preserve"> ponosi pełną odpowiedzialność wobec Organizatora i osób trzecich </w:t>
      </w:r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color w:val="000000"/>
        </w:rPr>
        <w:lastRenderedPageBreak/>
        <w:t>w przypadku, gdyby udostępnion</w:t>
      </w:r>
      <w:r>
        <w:rPr>
          <w:rFonts w:ascii="Tahoma" w:eastAsia="Tahoma" w:hAnsi="Tahoma" w:cs="Tahoma"/>
        </w:rPr>
        <w:t>a praca graficzna</w:t>
      </w:r>
      <w:r>
        <w:rPr>
          <w:rFonts w:ascii="Tahoma" w:eastAsia="Tahoma" w:hAnsi="Tahoma" w:cs="Tahoma"/>
          <w:color w:val="000000"/>
        </w:rPr>
        <w:t xml:space="preserve"> naruszała prawa, w szczególności prawa autorskie oraz dobra </w:t>
      </w:r>
      <w:r>
        <w:rPr>
          <w:rFonts w:ascii="Tahoma" w:eastAsia="Tahoma" w:hAnsi="Tahoma" w:cs="Tahoma"/>
          <w:color w:val="000000"/>
        </w:rPr>
        <w:t>osobiste osób trzecich.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096" w14:textId="77777777" w:rsidR="002C0904" w:rsidRDefault="00231F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 przypadku naruszenia przez Autora postanowień niniejszego Regulaminu, Organizator może wykluczyć go z udziału w Konkursie.</w:t>
      </w:r>
    </w:p>
    <w:p w14:paraId="00000097" w14:textId="77777777" w:rsidR="002C0904" w:rsidRDefault="00231F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 sprawach nieuregulowanych niniejszym Regulaminem stosuje się przepisy kodeksu cywilnego.</w:t>
      </w:r>
    </w:p>
    <w:p w14:paraId="00000098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jc w:val="both"/>
        <w:rPr>
          <w:rFonts w:ascii="Tahoma" w:eastAsia="Tahoma" w:hAnsi="Tahoma" w:cs="Tahoma"/>
          <w:color w:val="000000"/>
        </w:rPr>
      </w:pPr>
    </w:p>
    <w:p w14:paraId="00000099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9A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9B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9C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Lista załączników:</w:t>
      </w:r>
    </w:p>
    <w:p w14:paraId="0000009D" w14:textId="77777777" w:rsidR="002C0904" w:rsidRDefault="00231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Załącznik nr 1 – Formularz zgłoszeniowy do Konkursu.</w:t>
      </w:r>
    </w:p>
    <w:p w14:paraId="0000009E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p w14:paraId="0000009F" w14:textId="77777777" w:rsidR="002C0904" w:rsidRDefault="002C09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</w:p>
    <w:sectPr w:rsidR="002C090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A00F" w14:textId="77777777" w:rsidR="00231FD4" w:rsidRDefault="00231FD4">
      <w:r>
        <w:separator/>
      </w:r>
    </w:p>
  </w:endnote>
  <w:endnote w:type="continuationSeparator" w:id="0">
    <w:p w14:paraId="13E9DEE8" w14:textId="77777777" w:rsidR="00231FD4" w:rsidRDefault="0023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1" w14:textId="2BED5692" w:rsidR="002C0904" w:rsidRDefault="00231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3D0A10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D0A10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0000A2" w14:textId="77777777" w:rsidR="002C0904" w:rsidRDefault="002C09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49A5" w14:textId="77777777" w:rsidR="00231FD4" w:rsidRDefault="00231FD4">
      <w:r>
        <w:separator/>
      </w:r>
    </w:p>
  </w:footnote>
  <w:footnote w:type="continuationSeparator" w:id="0">
    <w:p w14:paraId="789A1154" w14:textId="77777777" w:rsidR="00231FD4" w:rsidRDefault="0023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0" w14:textId="77777777" w:rsidR="002C0904" w:rsidRDefault="00231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311"/>
    <w:multiLevelType w:val="multilevel"/>
    <w:tmpl w:val="BAD88AA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1535DD"/>
    <w:multiLevelType w:val="multilevel"/>
    <w:tmpl w:val="5E401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137041"/>
    <w:multiLevelType w:val="multilevel"/>
    <w:tmpl w:val="97ECD1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790395"/>
    <w:multiLevelType w:val="multilevel"/>
    <w:tmpl w:val="569E3F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A9C6EB3"/>
    <w:multiLevelType w:val="multilevel"/>
    <w:tmpl w:val="473ACD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B1168EA"/>
    <w:multiLevelType w:val="multilevel"/>
    <w:tmpl w:val="305E01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0EA31CD"/>
    <w:multiLevelType w:val="multilevel"/>
    <w:tmpl w:val="985A54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2A34793"/>
    <w:multiLevelType w:val="multilevel"/>
    <w:tmpl w:val="13724B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BBF4A29"/>
    <w:multiLevelType w:val="multilevel"/>
    <w:tmpl w:val="844E0A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D2C0EE7"/>
    <w:multiLevelType w:val="multilevel"/>
    <w:tmpl w:val="BEFC52C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5F34FB1"/>
    <w:multiLevelType w:val="multilevel"/>
    <w:tmpl w:val="22CAF2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4D71517"/>
    <w:multiLevelType w:val="multilevel"/>
    <w:tmpl w:val="ACCCB034"/>
    <w:lvl w:ilvl="0">
      <w:start w:val="1"/>
      <w:numFmt w:val="lowerLetter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upp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6DF7BE2"/>
    <w:multiLevelType w:val="multilevel"/>
    <w:tmpl w:val="D95E72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42D7199"/>
    <w:multiLevelType w:val="multilevel"/>
    <w:tmpl w:val="84B0C9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60050B4"/>
    <w:multiLevelType w:val="multilevel"/>
    <w:tmpl w:val="9856C4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7F73605"/>
    <w:multiLevelType w:val="multilevel"/>
    <w:tmpl w:val="1C1A65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EE51B3C"/>
    <w:multiLevelType w:val="multilevel"/>
    <w:tmpl w:val="F3127FD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71343621"/>
    <w:multiLevelType w:val="multilevel"/>
    <w:tmpl w:val="BD18DB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16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04"/>
    <w:rsid w:val="00231FD4"/>
    <w:rsid w:val="002C0904"/>
    <w:rsid w:val="003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A1C0-C3EC-46DF-BAE8-AB685C3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1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</w:style>
  <w:style w:type="character" w:customStyle="1" w:styleId="TekstkomentarzaZnak">
    <w:name w:val="Tekst komentarza Znak"/>
    <w:basedOn w:val="Domylnaczcionkaakapitu"/>
    <w:uiPriority w:val="99"/>
    <w:semiHidden/>
    <w:rsid w:val="00A6362A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6362A"/>
    <w:rPr>
      <w:b/>
      <w:bCs/>
    </w:rPr>
  </w:style>
  <w:style w:type="paragraph" w:styleId="Poprawka">
    <w:name w:val="Revision"/>
    <w:hidden/>
    <w:uiPriority w:val="99"/>
    <w:semiHidden/>
    <w:rsid w:val="00A6362A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fikacje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glowacka@ib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WHNo6vaWAZM1ItLgoF3xnzGtg==">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IBE_GM</cp:lastModifiedBy>
  <cp:revision>2</cp:revision>
  <dcterms:created xsi:type="dcterms:W3CDTF">2020-02-21T09:00:00Z</dcterms:created>
  <dcterms:modified xsi:type="dcterms:W3CDTF">2020-02-21T09:00:00Z</dcterms:modified>
</cp:coreProperties>
</file>